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117" w:leftChars="532" w:firstLine="560" w:firstLineChars="200"/>
        <w:jc w:val="left"/>
      </w:pPr>
      <w:r>
        <w:rPr>
          <w:rFonts w:hint="eastAsia"/>
          <w:sz w:val="28"/>
          <w:szCs w:val="28"/>
        </w:rPr>
        <w:t xml:space="preserve">IET独立出版 | 才涌北海畔，慧聚千帆扬 | </w:t>
      </w:r>
      <w:r>
        <w:rPr>
          <w:rFonts w:hint="eastAsia"/>
          <w:sz w:val="28"/>
          <w:szCs w:val="28"/>
          <w:lang w:val="en-US" w:eastAsia="zh-CN"/>
        </w:rPr>
        <w:t xml:space="preserve">                  </w:t>
      </w:r>
      <w:r>
        <w:rPr>
          <w:rFonts w:hint="eastAsia"/>
          <w:sz w:val="28"/>
          <w:szCs w:val="28"/>
        </w:rPr>
        <w:t>2023年计算机科学与信息技术国际会议</w:t>
      </w:r>
      <w:r>
        <w:rPr>
          <w:rFonts w:hint="eastAsia"/>
          <w:sz w:val="28"/>
          <w:szCs w:val="28"/>
          <w:lang w:val="en-US" w:eastAsia="zh-CN"/>
        </w:rPr>
        <w:t>征文通知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160" w:firstLineChars="900"/>
      </w:pPr>
      <w:r>
        <w:rPr>
          <w:bdr w:val="none" w:color="auto" w:sz="0" w:space="0"/>
        </w:rPr>
        <w:t>2023年12月15日至12月17日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360" w:firstLineChars="1400"/>
      </w:pPr>
      <w:r>
        <w:rPr>
          <w:bdr w:val="none" w:color="auto" w:sz="0" w:space="0"/>
        </w:rPr>
        <w:t>中国·北海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bCs w:val="0"/>
          <w:sz w:val="30"/>
          <w:szCs w:val="30"/>
          <w:highlight w:val="none"/>
        </w:rPr>
      </w:pPr>
      <w:r>
        <w:rPr>
          <w:rStyle w:val="5"/>
          <w:b/>
          <w:bCs w:val="0"/>
          <w:sz w:val="30"/>
          <w:szCs w:val="30"/>
          <w:highlight w:val="none"/>
          <w:bdr w:val="none" w:color="auto" w:sz="0" w:space="0"/>
        </w:rPr>
        <w:t>PART.01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bCs w:val="0"/>
          <w:sz w:val="30"/>
          <w:szCs w:val="30"/>
          <w:highlight w:val="none"/>
        </w:rPr>
      </w:pPr>
      <w:r>
        <w:rPr>
          <w:rStyle w:val="5"/>
          <w:b/>
          <w:bCs w:val="0"/>
          <w:sz w:val="30"/>
          <w:szCs w:val="30"/>
          <w:highlight w:val="none"/>
          <w:bdr w:val="none" w:color="auto" w:sz="0" w:space="0"/>
        </w:rPr>
        <w:t>会议介绍</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63820" cy="1884045"/>
            <wp:effectExtent l="0" t="0" r="5080" b="8255"/>
            <wp:docPr id="2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7"/>
                    <pic:cNvPicPr>
                      <a:picLocks noChangeAspect="1"/>
                    </pic:cNvPicPr>
                  </pic:nvPicPr>
                  <pic:blipFill>
                    <a:blip r:embed="rId4"/>
                    <a:stretch>
                      <a:fillRect/>
                    </a:stretch>
                  </pic:blipFill>
                  <pic:spPr>
                    <a:xfrm>
                      <a:off x="0" y="0"/>
                      <a:ext cx="5163820" cy="18840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bdr w:val="none" w:color="auto" w:sz="0" w:space="0"/>
        </w:rPr>
        <w:t>2023年计算机科学与信息技术国际会议(ECCSIT 2023)由国际电气、电子与能源工程协会(IAEEEE)，四川省计算机学会，西南交通大学，西南财经大学联合主办；CoreShare科享学术交流中心协办。会议将围绕“计算机科学与信息技术”的最新研究领域而展开，为研究人员、工程师、专家学者以及行业专业人士提供一个交流与探讨最新研究成果的平台，并为与会者们交流新的思想和应用经验建立业务或研究关系。本次会议将于2023年12月15至17日在中国北海召开，在会议期间您将有机会聆听到行业前沿的学术报告，见证该领域的成果与进步。现热忱欢迎从事相关技术研究的专家学者及学生踊跃投稿并参加本次会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bdr w:val="none" w:color="auto" w:sz="0" w:space="0"/>
        </w:rPr>
        <w:t>主办单位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783715" cy="1213485"/>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5"/>
                    <a:stretch>
                      <a:fillRect/>
                    </a:stretch>
                  </pic:blipFill>
                  <pic:spPr>
                    <a:xfrm>
                      <a:off x="0" y="0"/>
                      <a:ext cx="1783715" cy="121348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303655" cy="1285240"/>
            <wp:effectExtent l="0" t="0" r="0" b="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6"/>
                    <a:stretch>
                      <a:fillRect/>
                    </a:stretch>
                  </pic:blipFill>
                  <pic:spPr>
                    <a:xfrm>
                      <a:off x="0" y="0"/>
                      <a:ext cx="1303655" cy="1285240"/>
                    </a:xfrm>
                    <a:prstGeom prst="rect">
                      <a:avLst/>
                    </a:prstGeom>
                    <a:noFill/>
                    <a:ln w="9525">
                      <a:noFill/>
                    </a:ln>
                  </pic:spPr>
                </pic:pic>
              </a:graphicData>
            </a:graphic>
          </wp:inline>
        </w:drawing>
      </w:r>
    </w:p>
    <w:p>
      <w:pPr>
        <w:keepNext w:val="0"/>
        <w:keepLines w:val="0"/>
        <w:widowControl/>
        <w:suppressLineNumbers w:val="0"/>
        <w:jc w:val="left"/>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233170" cy="1233170"/>
            <wp:effectExtent l="0" t="0" r="11430" b="11430"/>
            <wp:docPr id="2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IMG_260"/>
                    <pic:cNvPicPr>
                      <a:picLocks noChangeAspect="1"/>
                    </pic:cNvPicPr>
                  </pic:nvPicPr>
                  <pic:blipFill>
                    <a:blip r:embed="rId7"/>
                    <a:stretch>
                      <a:fillRect/>
                    </a:stretch>
                  </pic:blipFill>
                  <pic:spPr>
                    <a:xfrm>
                      <a:off x="0" y="0"/>
                      <a:ext cx="1233170" cy="123317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271270" cy="1271270"/>
            <wp:effectExtent l="0" t="0" r="11430" b="11430"/>
            <wp:docPr id="2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61"/>
                    <pic:cNvPicPr>
                      <a:picLocks noChangeAspect="1"/>
                    </pic:cNvPicPr>
                  </pic:nvPicPr>
                  <pic:blipFill>
                    <a:blip r:embed="rId8"/>
                    <a:stretch>
                      <a:fillRect/>
                    </a:stretch>
                  </pic:blipFill>
                  <pic:spPr>
                    <a:xfrm>
                      <a:off x="0" y="0"/>
                      <a:ext cx="1271270" cy="12712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bdr w:val="none" w:color="auto" w:sz="0" w:space="0"/>
        </w:rPr>
        <w:t>协办单位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291590" cy="1076960"/>
            <wp:effectExtent l="0" t="0" r="0" b="2540"/>
            <wp:docPr id="2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262"/>
                    <pic:cNvPicPr>
                      <a:picLocks noChangeAspect="1"/>
                    </pic:cNvPicPr>
                  </pic:nvPicPr>
                  <pic:blipFill>
                    <a:blip r:embed="rId9"/>
                    <a:stretch>
                      <a:fillRect/>
                    </a:stretch>
                  </pic:blipFill>
                  <pic:spPr>
                    <a:xfrm>
                      <a:off x="0" y="0"/>
                      <a:ext cx="1291590" cy="10769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rStyle w:val="5"/>
          <w:sz w:val="28"/>
          <w:szCs w:val="28"/>
          <w:bdr w:val="none" w:color="auto" w:sz="0" w:space="0"/>
        </w:rPr>
        <w:t>PART.02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z w:val="28"/>
          <w:szCs w:val="28"/>
          <w:bdr w:val="none" w:color="auto" w:sz="0" w:space="0"/>
        </w:rPr>
        <w:t>组委会信息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614" w:firstLineChars="1500"/>
      </w:pPr>
      <w:r>
        <w:rPr>
          <w:rStyle w:val="5"/>
          <w:bdr w:val="none" w:color="auto" w:sz="0" w:space="0"/>
        </w:rPr>
        <w:t>荣誉主席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360" w:firstLineChars="1400"/>
      </w:pPr>
      <w:r>
        <w:rPr>
          <w:i/>
          <w:iCs/>
          <w:bdr w:val="none" w:color="auto" w:sz="0" w:space="0"/>
        </w:rPr>
        <w:t>Honorary Chair</w:t>
      </w:r>
    </w:p>
    <w:p>
      <w:pPr>
        <w:keepNext w:val="0"/>
        <w:keepLines w:val="0"/>
        <w:widowControl/>
        <w:suppressLineNumbers w:val="0"/>
        <w:jc w:val="left"/>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327785" cy="1327785"/>
            <wp:effectExtent l="0" t="0" r="5715" b="5715"/>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0"/>
                    <a:stretch>
                      <a:fillRect/>
                    </a:stretch>
                  </pic:blipFill>
                  <pic:spPr>
                    <a:xfrm>
                      <a:off x="0" y="0"/>
                      <a:ext cx="1327785" cy="13277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855" w:firstLineChars="1600"/>
      </w:pPr>
      <w:r>
        <w:rPr>
          <w:rStyle w:val="5"/>
          <w:bdr w:val="none" w:color="auto" w:sz="0" w:space="0"/>
        </w:rPr>
        <w:t>宋昌元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120" w:firstLineChars="1300"/>
      </w:pPr>
      <w:r>
        <w:rPr>
          <w:bdr w:val="none" w:color="auto" w:sz="0" w:space="0"/>
        </w:rPr>
        <w:t>四川省计算机学会秘书长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大会执行主席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i/>
          <w:iCs/>
          <w:bdr w:val="none" w:color="auto" w:sz="0" w:space="0"/>
        </w:rPr>
        <w:t>Conference Chairs</w:t>
      </w:r>
    </w:p>
    <w:p>
      <w:pPr>
        <w:keepNext w:val="0"/>
        <w:keepLines w:val="0"/>
        <w:widowControl/>
        <w:suppressLineNumbers w:val="0"/>
        <w:jc w:val="left"/>
        <w:rPr>
          <w:rFonts w:hint="default"/>
          <w:lang w:val="en-US"/>
        </w:rPr>
      </w:pPr>
      <w:r>
        <w:rPr>
          <w:rFonts w:ascii="宋体" w:hAnsi="宋体" w:eastAsia="宋体" w:cs="宋体"/>
          <w:kern w:val="0"/>
          <w:sz w:val="24"/>
          <w:szCs w:val="24"/>
          <w:lang w:val="en-US" w:eastAsia="zh-CN" w:bidi="ar"/>
        </w:rPr>
        <w:drawing>
          <wp:inline distT="0" distB="0" distL="114300" distR="114300">
            <wp:extent cx="1263650" cy="1263650"/>
            <wp:effectExtent l="0" t="0" r="6350" b="6350"/>
            <wp:docPr id="1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64"/>
                    <pic:cNvPicPr>
                      <a:picLocks noChangeAspect="1"/>
                    </pic:cNvPicPr>
                  </pic:nvPicPr>
                  <pic:blipFill>
                    <a:blip r:embed="rId11"/>
                    <a:stretch>
                      <a:fillRect/>
                    </a:stretch>
                  </pic:blipFill>
                  <pic:spPr>
                    <a:xfrm>
                      <a:off x="0" y="0"/>
                      <a:ext cx="1263650" cy="126365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232535" cy="1232535"/>
            <wp:effectExtent l="0" t="0" r="12065" b="12065"/>
            <wp:docPr id="3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IMG_265"/>
                    <pic:cNvPicPr>
                      <a:picLocks noChangeAspect="1"/>
                    </pic:cNvPicPr>
                  </pic:nvPicPr>
                  <pic:blipFill>
                    <a:blip r:embed="rId12"/>
                    <a:stretch>
                      <a:fillRect/>
                    </a:stretch>
                  </pic:blipFill>
                  <pic:spPr>
                    <a:xfrm>
                      <a:off x="0" y="0"/>
                      <a:ext cx="1232535" cy="123253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23" w:firstLineChars="300"/>
        <w:rPr>
          <w:rFonts w:hint="default" w:eastAsiaTheme="minorEastAsia"/>
          <w:lang w:val="en-US" w:eastAsia="zh-CN"/>
        </w:rPr>
      </w:pPr>
      <w:r>
        <w:rPr>
          <w:rStyle w:val="5"/>
          <w:bdr w:val="none" w:color="auto" w:sz="0" w:space="0"/>
        </w:rPr>
        <w:t>杨燕</w:t>
      </w:r>
      <w:r>
        <w:rPr>
          <w:rStyle w:val="5"/>
          <w:rFonts w:hint="eastAsia"/>
          <w:bdr w:val="none" w:color="auto" w:sz="0" w:space="0"/>
          <w:lang w:val="en-US" w:eastAsia="zh-CN"/>
        </w:rPr>
        <w:t xml:space="preserve">                                </w:t>
      </w:r>
      <w:r>
        <w:rPr>
          <w:rStyle w:val="5"/>
        </w:rPr>
        <w:t>刘贵松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40" w:firstLineChars="100"/>
        <w:rPr>
          <w:rFonts w:hint="eastAsia" w:eastAsiaTheme="minorEastAsia"/>
          <w:lang w:val="en-US" w:eastAsia="zh-CN"/>
        </w:rPr>
      </w:pPr>
      <w:r>
        <w:rPr>
          <w:bdr w:val="none" w:color="auto" w:sz="0" w:space="0"/>
        </w:rPr>
        <w:t>西南交通大学</w:t>
      </w:r>
      <w:r>
        <w:rPr>
          <w:rFonts w:hint="eastAsia"/>
          <w:bdr w:val="none" w:color="auto" w:sz="0" w:space="0"/>
          <w:lang w:val="en-US" w:eastAsia="zh-CN"/>
        </w:rPr>
        <w:t xml:space="preserve">教授                        </w:t>
      </w:r>
      <w:r>
        <w:t>西南财经大学</w:t>
      </w:r>
      <w:r>
        <w:rPr>
          <w:rFonts w:hint="eastAsia"/>
          <w:lang w:val="en-US" w:eastAsia="zh-CN"/>
        </w:rPr>
        <w:t>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40" w:firstLineChars="100"/>
        <w:jc w:val="both"/>
      </w:pPr>
      <w:r>
        <w:rPr>
          <w:bdr w:val="none" w:color="auto" w:sz="0" w:space="0"/>
        </w:rPr>
        <w:t>计算机与人工智能学院副院长</w:t>
      </w:r>
      <w:r>
        <w:rPr>
          <w:rFonts w:hint="eastAsia"/>
          <w:bdr w:val="none" w:color="auto" w:sz="0" w:space="0"/>
          <w:lang w:val="en-US" w:eastAsia="zh-CN"/>
        </w:rPr>
        <w:t xml:space="preserve">            </w:t>
      </w:r>
      <w:r>
        <w:t>计算机与人工智能学院院长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eastAsiaTheme="minorEastAsia"/>
          <w:lang w:val="en-US" w:eastAsia="zh-CN"/>
        </w:rPr>
      </w:pP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rPr>
          <w:rFonts w:hint="default"/>
          <w:lang w:val="en-US"/>
        </w:rPr>
      </w:pPr>
      <w:r>
        <w:rPr>
          <w:rFonts w:ascii="宋体" w:hAnsi="宋体" w:eastAsia="宋体" w:cs="宋体"/>
          <w:kern w:val="0"/>
          <w:sz w:val="24"/>
          <w:szCs w:val="24"/>
          <w:lang w:val="en-US" w:eastAsia="zh-CN" w:bidi="ar"/>
        </w:rPr>
        <w:drawing>
          <wp:inline distT="0" distB="0" distL="114300" distR="114300">
            <wp:extent cx="1296670" cy="1296670"/>
            <wp:effectExtent l="0" t="0" r="11430" b="11430"/>
            <wp:docPr id="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6"/>
                    <pic:cNvPicPr>
                      <a:picLocks noChangeAspect="1"/>
                    </pic:cNvPicPr>
                  </pic:nvPicPr>
                  <pic:blipFill>
                    <a:blip r:embed="rId13"/>
                    <a:stretch>
                      <a:fillRect/>
                    </a:stretch>
                  </pic:blipFill>
                  <pic:spPr>
                    <a:xfrm>
                      <a:off x="0" y="0"/>
                      <a:ext cx="1296670" cy="129667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341120" cy="1341120"/>
            <wp:effectExtent l="0" t="0" r="5080" b="5080"/>
            <wp:docPr id="3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IMG_267"/>
                    <pic:cNvPicPr>
                      <a:picLocks noChangeAspect="1"/>
                    </pic:cNvPicPr>
                  </pic:nvPicPr>
                  <pic:blipFill>
                    <a:blip r:embed="rId14"/>
                    <a:stretch>
                      <a:fillRect/>
                    </a:stretch>
                  </pic:blipFill>
                  <pic:spPr>
                    <a:xfrm>
                      <a:off x="0" y="0"/>
                      <a:ext cx="1341120" cy="13411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2" w:firstLineChars="200"/>
        <w:rPr>
          <w:rFonts w:hint="default" w:eastAsiaTheme="minorEastAsia"/>
          <w:lang w:val="en-US" w:eastAsia="zh-CN"/>
        </w:rPr>
      </w:pPr>
      <w:r>
        <w:rPr>
          <w:rStyle w:val="5"/>
          <w:bdr w:val="none" w:color="auto" w:sz="0" w:space="0"/>
        </w:rPr>
        <w:t>肖鸣宇</w:t>
      </w:r>
      <w:r>
        <w:rPr>
          <w:rStyle w:val="5"/>
          <w:rFonts w:hint="eastAsia"/>
          <w:bdr w:val="none" w:color="auto" w:sz="0" w:space="0"/>
          <w:lang w:val="en-US" w:eastAsia="zh-CN"/>
        </w:rPr>
        <w:t xml:space="preserve">                                        </w:t>
      </w:r>
      <w:r>
        <w:rPr>
          <w:rStyle w:val="5"/>
          <w:spacing w:val="16"/>
        </w:rPr>
        <w:t>Hong Zhu</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val="en-US" w:eastAsia="zh-CN"/>
        </w:rPr>
      </w:pPr>
      <w:r>
        <w:rPr>
          <w:bdr w:val="none" w:color="auto" w:sz="0" w:space="0"/>
        </w:rPr>
        <w:t>电子科技大学</w:t>
      </w:r>
      <w:r>
        <w:rPr>
          <w:rFonts w:hint="eastAsia"/>
          <w:bdr w:val="none" w:color="auto" w:sz="0" w:space="0"/>
          <w:lang w:val="en-US" w:eastAsia="zh-CN"/>
        </w:rPr>
        <w:t xml:space="preserve">教授                             </w:t>
      </w:r>
      <w:r>
        <w:t>英国牛津布鲁克斯大学</w:t>
      </w:r>
      <w:r>
        <w:rPr>
          <w:rFonts w:hint="eastAsia"/>
          <w:lang w:val="en-US" w:eastAsia="zh-CN"/>
        </w:rPr>
        <w:t>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eastAsiaTheme="minorEastAsia"/>
          <w:lang w:val="en-US" w:eastAsia="zh-CN"/>
        </w:rPr>
      </w:pPr>
      <w:r>
        <w:rPr>
          <w:bdr w:val="none" w:color="auto" w:sz="0" w:space="0"/>
        </w:rPr>
        <w:t>计算机科学与工程学院副院长</w:t>
      </w:r>
      <w:r>
        <w:rPr>
          <w:rFonts w:hint="eastAsia"/>
          <w:bdr w:val="none" w:color="auto" w:sz="0" w:space="0"/>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296670" cy="1296670"/>
            <wp:effectExtent l="0" t="0" r="11430" b="11430"/>
            <wp:docPr id="2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68"/>
                    <pic:cNvPicPr>
                      <a:picLocks noChangeAspect="1"/>
                    </pic:cNvPicPr>
                  </pic:nvPicPr>
                  <pic:blipFill>
                    <a:blip r:embed="rId15"/>
                    <a:stretch>
                      <a:fillRect/>
                    </a:stretch>
                  </pic:blipFill>
                  <pic:spPr>
                    <a:xfrm>
                      <a:off x="0" y="0"/>
                      <a:ext cx="1296670" cy="12966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46" w:firstLineChars="200"/>
      </w:pPr>
      <w:r>
        <w:rPr>
          <w:rStyle w:val="5"/>
          <w:spacing w:val="16"/>
          <w:bdr w:val="none" w:color="auto" w:sz="0" w:space="0"/>
        </w:rPr>
        <w:t>欧启忠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val="en-US" w:eastAsia="zh-CN"/>
        </w:rPr>
      </w:pPr>
      <w:r>
        <w:rPr>
          <w:bdr w:val="none" w:color="auto" w:sz="0" w:space="0"/>
        </w:rPr>
        <w:t>南宁师范大学</w:t>
      </w:r>
      <w:r>
        <w:rPr>
          <w:rFonts w:hint="eastAsia"/>
          <w:bdr w:val="none" w:color="auto" w:sz="0" w:space="0"/>
          <w:lang w:val="en-US" w:eastAsia="zh-CN"/>
        </w:rPr>
        <w:t>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计算机与信息工程学院副院长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程序委员会主席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i/>
          <w:iCs/>
          <w:bdr w:val="none" w:color="auto" w:sz="0" w:space="0"/>
        </w:rPr>
        <w:t>Program Chairs</w:t>
      </w:r>
    </w:p>
    <w:p>
      <w:pPr>
        <w:keepNext w:val="0"/>
        <w:keepLines w:val="0"/>
        <w:widowControl/>
        <w:suppressLineNumbers w:val="0"/>
        <w:jc w:val="left"/>
        <w:rPr>
          <w:rFonts w:hint="default"/>
          <w:lang w:val="en-US"/>
        </w:rPr>
      </w:pPr>
      <w:r>
        <w:rPr>
          <w:rFonts w:ascii="宋体" w:hAnsi="宋体" w:eastAsia="宋体" w:cs="宋体"/>
          <w:kern w:val="0"/>
          <w:sz w:val="24"/>
          <w:szCs w:val="24"/>
          <w:lang w:val="en-US" w:eastAsia="zh-CN" w:bidi="ar"/>
        </w:rPr>
        <w:drawing>
          <wp:inline distT="0" distB="0" distL="114300" distR="114300">
            <wp:extent cx="1442720" cy="1442720"/>
            <wp:effectExtent l="0" t="0" r="5080" b="5080"/>
            <wp:docPr id="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69"/>
                    <pic:cNvPicPr>
                      <a:picLocks noChangeAspect="1"/>
                    </pic:cNvPicPr>
                  </pic:nvPicPr>
                  <pic:blipFill>
                    <a:blip r:embed="rId16"/>
                    <a:stretch>
                      <a:fillRect/>
                    </a:stretch>
                  </pic:blipFill>
                  <pic:spPr>
                    <a:xfrm>
                      <a:off x="0" y="0"/>
                      <a:ext cx="1442720" cy="144272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404620" cy="1404620"/>
            <wp:effectExtent l="0" t="0" r="5080" b="5080"/>
            <wp:docPr id="32" name="图片 3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70"/>
                    <pic:cNvPicPr>
                      <a:picLocks noChangeAspect="1"/>
                    </pic:cNvPicPr>
                  </pic:nvPicPr>
                  <pic:blipFill>
                    <a:blip r:embed="rId17"/>
                    <a:stretch>
                      <a:fillRect/>
                    </a:stretch>
                  </pic:blipFill>
                  <pic:spPr>
                    <a:xfrm>
                      <a:off x="0" y="0"/>
                      <a:ext cx="1404620" cy="14046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eastAsiaTheme="minorEastAsia"/>
          <w:lang w:val="en-US" w:eastAsia="zh-CN"/>
        </w:rPr>
      </w:pPr>
      <w:r>
        <w:rPr>
          <w:rStyle w:val="5"/>
          <w:bdr w:val="none" w:color="auto" w:sz="0" w:space="0"/>
        </w:rPr>
        <w:t>Wai Lok Woo</w:t>
      </w:r>
      <w:r>
        <w:rPr>
          <w:rStyle w:val="5"/>
          <w:rFonts w:hint="eastAsia"/>
          <w:bdr w:val="none" w:color="auto" w:sz="0" w:space="0"/>
          <w:lang w:val="en-US" w:eastAsia="zh-CN"/>
        </w:rPr>
        <w:t xml:space="preserve">                                    </w:t>
      </w:r>
      <w:r>
        <w:rPr>
          <w:rStyle w:val="5"/>
        </w:rPr>
        <w:t>杨新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val="en-US" w:eastAsia="zh-CN"/>
        </w:rPr>
      </w:pPr>
      <w:r>
        <w:rPr>
          <w:bdr w:val="none" w:color="auto" w:sz="0" w:space="0"/>
        </w:rPr>
        <w:t>英国诺森比亚大学</w:t>
      </w:r>
      <w:r>
        <w:rPr>
          <w:rFonts w:hint="eastAsia"/>
          <w:bdr w:val="none" w:color="auto" w:sz="0" w:space="0"/>
          <w:lang w:val="en-US" w:eastAsia="zh-CN"/>
        </w:rPr>
        <w:t xml:space="preserve">教授                           </w:t>
      </w:r>
      <w:r>
        <w:t>西南财经大学</w:t>
      </w:r>
      <w:r>
        <w:rPr>
          <w:rFonts w:hint="eastAsia"/>
          <w:lang w:val="en-US" w:eastAsia="zh-CN"/>
        </w:rPr>
        <w:t>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eastAsiaTheme="minorEastAsia"/>
          <w:lang w:val="en-US" w:eastAsia="zh-CN"/>
        </w:rPr>
      </w:pPr>
      <w:r>
        <w:rPr>
          <w:rStyle w:val="5"/>
          <w:bdr w:val="none" w:color="auto" w:sz="0" w:space="0"/>
        </w:rPr>
        <w:t>IEEE, IET Fellow</w:t>
      </w:r>
      <w:r>
        <w:rPr>
          <w:rStyle w:val="5"/>
          <w:rFonts w:hint="eastAsia"/>
          <w:bdr w:val="none" w:color="auto" w:sz="0" w:space="0"/>
          <w:lang w:val="en-US" w:eastAsia="zh-CN"/>
        </w:rPr>
        <w:t xml:space="preserve">                           </w:t>
      </w:r>
      <w:r>
        <w:t>计算机与人工智能学院副院长</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程序委员会共同主席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i/>
          <w:iCs/>
          <w:bdr w:val="none" w:color="auto" w:sz="0" w:space="0"/>
        </w:rPr>
        <w:t>Program Co-Chair</w:t>
      </w:r>
    </w:p>
    <w:p>
      <w:pPr>
        <w:keepNext w:val="0"/>
        <w:keepLines w:val="0"/>
        <w:widowControl/>
        <w:suppressLineNumbers w:val="0"/>
        <w:jc w:val="left"/>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073785" cy="1073785"/>
            <wp:effectExtent l="0" t="0" r="5715" b="5715"/>
            <wp:docPr id="1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71"/>
                    <pic:cNvPicPr>
                      <a:picLocks noChangeAspect="1"/>
                    </pic:cNvPicPr>
                  </pic:nvPicPr>
                  <pic:blipFill>
                    <a:blip r:embed="rId18"/>
                    <a:stretch>
                      <a:fillRect/>
                    </a:stretch>
                  </pic:blipFill>
                  <pic:spPr>
                    <a:xfrm>
                      <a:off x="0" y="0"/>
                      <a:ext cx="1073785" cy="10737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096" w:firstLineChars="1700"/>
      </w:pPr>
      <w:r>
        <w:rPr>
          <w:rStyle w:val="5"/>
          <w:bdr w:val="none" w:color="auto" w:sz="0" w:space="0"/>
        </w:rPr>
        <w:t>孟雷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600" w:firstLineChars="1500"/>
        <w:rPr>
          <w:rFonts w:hint="eastAsia" w:eastAsiaTheme="minorEastAsia"/>
          <w:lang w:val="en-US" w:eastAsia="zh-CN"/>
        </w:rPr>
      </w:pPr>
      <w:r>
        <w:rPr>
          <w:bdr w:val="none" w:color="auto" w:sz="0" w:space="0"/>
        </w:rPr>
        <w:t>山东大学</w:t>
      </w:r>
      <w:r>
        <w:rPr>
          <w:rFonts w:hint="eastAsia"/>
          <w:bdr w:val="none" w:color="auto" w:sz="0" w:space="0"/>
          <w:lang w:val="en-US" w:eastAsia="zh-CN"/>
        </w:rPr>
        <w:t>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出版主席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i/>
          <w:iCs/>
          <w:bdr w:val="none" w:color="auto" w:sz="0" w:space="0"/>
        </w:rPr>
        <w:t>Publication Chair</w:t>
      </w:r>
    </w:p>
    <w:p>
      <w:pPr>
        <w:keepNext w:val="0"/>
        <w:keepLines w:val="0"/>
        <w:widowControl/>
        <w:suppressLineNumbers w:val="0"/>
        <w:jc w:val="left"/>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245235" cy="1245235"/>
            <wp:effectExtent l="0" t="0" r="12065" b="12065"/>
            <wp:docPr id="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IMG_272"/>
                    <pic:cNvPicPr>
                      <a:picLocks noChangeAspect="1"/>
                    </pic:cNvPicPr>
                  </pic:nvPicPr>
                  <pic:blipFill>
                    <a:blip r:embed="rId19"/>
                    <a:stretch>
                      <a:fillRect/>
                    </a:stretch>
                  </pic:blipFill>
                  <pic:spPr>
                    <a:xfrm>
                      <a:off x="0" y="0"/>
                      <a:ext cx="1245235" cy="12452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14" w:firstLineChars="1500"/>
      </w:pPr>
      <w:r>
        <w:rPr>
          <w:rStyle w:val="5"/>
          <w:bdr w:val="none" w:color="auto" w:sz="0" w:space="0"/>
        </w:rPr>
        <w:t>Alfredo Cuzzocrea</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360" w:firstLineChars="1400"/>
        <w:rPr>
          <w:rFonts w:hint="eastAsia" w:eastAsiaTheme="minorEastAsia"/>
          <w:lang w:val="en-US" w:eastAsia="zh-CN"/>
        </w:rPr>
      </w:pPr>
      <w:r>
        <w:rPr>
          <w:bdr w:val="none" w:color="auto" w:sz="0" w:space="0"/>
        </w:rPr>
        <w:t>意大利卡拉布里亚大学</w:t>
      </w:r>
      <w:r>
        <w:rPr>
          <w:rFonts w:hint="eastAsia"/>
          <w:bdr w:val="none" w:color="auto" w:sz="0" w:space="0"/>
          <w:lang w:val="en-US" w:eastAsia="zh-CN"/>
        </w:rPr>
        <w:t>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宣传主席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i/>
          <w:iCs/>
          <w:bdr w:val="none" w:color="auto" w:sz="0" w:space="0"/>
        </w:rPr>
        <w:t>Publicity Chair</w:t>
      </w:r>
    </w:p>
    <w:p>
      <w:pPr>
        <w:keepNext w:val="0"/>
        <w:keepLines w:val="0"/>
        <w:widowControl/>
        <w:suppressLineNumbers w:val="0"/>
        <w:jc w:val="left"/>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334135" cy="1334135"/>
            <wp:effectExtent l="0" t="0" r="12065" b="12065"/>
            <wp:docPr id="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IMG_273"/>
                    <pic:cNvPicPr>
                      <a:picLocks noChangeAspect="1"/>
                    </pic:cNvPicPr>
                  </pic:nvPicPr>
                  <pic:blipFill>
                    <a:blip r:embed="rId20"/>
                    <a:stretch>
                      <a:fillRect/>
                    </a:stretch>
                  </pic:blipFill>
                  <pic:spPr>
                    <a:xfrm>
                      <a:off x="0" y="0"/>
                      <a:ext cx="1334135" cy="13341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614" w:firstLineChars="1500"/>
      </w:pPr>
      <w:r>
        <w:rPr>
          <w:rStyle w:val="5"/>
          <w:bdr w:val="none" w:color="auto" w:sz="0" w:space="0"/>
        </w:rPr>
        <w:t>邢焕来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120" w:firstLineChars="1300"/>
        <w:rPr>
          <w:rFonts w:hint="default" w:eastAsiaTheme="minorEastAsia"/>
          <w:lang w:val="en-US" w:eastAsia="zh-CN"/>
        </w:rPr>
      </w:pPr>
      <w:r>
        <w:rPr>
          <w:bdr w:val="none" w:color="auto" w:sz="0" w:space="0"/>
        </w:rPr>
        <w:t>西南交通大学</w:t>
      </w:r>
      <w:r>
        <w:rPr>
          <w:rFonts w:hint="eastAsia"/>
          <w:bdr w:val="none" w:color="auto" w:sz="0" w:space="0"/>
          <w:lang w:val="en-US" w:eastAsia="zh-CN"/>
        </w:rPr>
        <w:t>副教授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sz w:val="21"/>
          <w:szCs w:val="21"/>
        </w:rPr>
      </w:pPr>
      <w:r>
        <w:rPr>
          <w:sz w:val="21"/>
          <w:szCs w:val="21"/>
          <w:bdr w:val="none" w:color="auto" w:sz="0" w:space="0"/>
        </w:rPr>
        <w:t>更多组委会信息请见：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1"/>
          <w:szCs w:val="21"/>
          <w:bdr w:val="none" w:color="auto" w:sz="0" w:space="0"/>
        </w:rPr>
        <w:t>https://www.eccsit.org/commit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0"/>
          <w:szCs w:val="30"/>
        </w:rPr>
      </w:pPr>
      <w:r>
        <w:rPr>
          <w:rStyle w:val="5"/>
          <w:sz w:val="30"/>
          <w:szCs w:val="30"/>
          <w:bdr w:val="none" w:color="auto" w:sz="0" w:space="0"/>
        </w:rPr>
        <w:t>PART.03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0"/>
          <w:szCs w:val="30"/>
        </w:rPr>
      </w:pPr>
      <w:r>
        <w:rPr>
          <w:b/>
          <w:bCs/>
          <w:sz w:val="30"/>
          <w:szCs w:val="30"/>
          <w:bdr w:val="none" w:color="auto" w:sz="0" w:space="0"/>
        </w:rPr>
        <w:t>主旨报告人介绍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088390" cy="1350645"/>
            <wp:effectExtent l="0" t="0" r="3810" b="8255"/>
            <wp:docPr id="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IMG_274"/>
                    <pic:cNvPicPr>
                      <a:picLocks noChangeAspect="1"/>
                    </pic:cNvPicPr>
                  </pic:nvPicPr>
                  <pic:blipFill>
                    <a:blip r:embed="rId21"/>
                    <a:stretch>
                      <a:fillRect/>
                    </a:stretch>
                  </pic:blipFill>
                  <pic:spPr>
                    <a:xfrm>
                      <a:off x="0" y="0"/>
                      <a:ext cx="1088390" cy="13506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14" w:firstLineChars="1500"/>
      </w:pPr>
      <w:r>
        <w:rPr>
          <w:rStyle w:val="5"/>
          <w:bdr w:val="none" w:color="auto" w:sz="0" w:space="0"/>
        </w:rPr>
        <w:t>Fei Liu</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640" w:firstLineChars="1100"/>
        <w:rPr>
          <w:rFonts w:hint="eastAsia" w:eastAsiaTheme="minorEastAsia"/>
          <w:lang w:val="en-US" w:eastAsia="zh-CN"/>
        </w:rPr>
      </w:pPr>
      <w:r>
        <w:rPr>
          <w:bdr w:val="none" w:color="auto" w:sz="0" w:space="0"/>
        </w:rPr>
        <w:t>澳大利亚乐卓博大学</w:t>
      </w:r>
      <w:r>
        <w:rPr>
          <w:rFonts w:hint="eastAsia"/>
          <w:bdr w:val="none" w:color="auto" w:sz="0" w:space="0"/>
          <w:lang w:val="en-US" w:eastAsia="zh-CN"/>
        </w:rPr>
        <w:t>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Style w:val="5"/>
          <w:sz w:val="21"/>
          <w:szCs w:val="21"/>
          <w:bdr w:val="none" w:color="auto" w:sz="0" w:space="0"/>
        </w:rPr>
        <w:t>谷歌学术他引次数超17600， h-index指数65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演讲题目：</w:t>
      </w:r>
      <w:r>
        <w:rPr>
          <w:bdr w:val="none" w:color="auto" w:sz="0" w:space="0"/>
        </w:rPr>
        <w:t>The Knowledge Graph that Enables Human and Machine Interactions as a Translation  Dictionary</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5"/>
          <w:sz w:val="21"/>
          <w:szCs w:val="21"/>
          <w:bdr w:val="none" w:color="auto" w:sz="0" w:space="0"/>
        </w:rPr>
        <w:t>个人简介：</w:t>
      </w:r>
      <w:r>
        <w:rPr>
          <w:sz w:val="21"/>
          <w:szCs w:val="21"/>
          <w:bdr w:val="none" w:color="auto" w:sz="0" w:space="0"/>
        </w:rPr>
        <w:t>Fei Liu</w:t>
      </w:r>
      <w:r>
        <w:rPr>
          <w:spacing w:val="16"/>
          <w:sz w:val="21"/>
          <w:szCs w:val="21"/>
          <w:bdr w:val="none" w:color="auto" w:sz="0" w:space="0"/>
        </w:rPr>
        <w:t>博士于1998年在澳大利亚乐卓博大学计算机科学与计算机工程系获得博士学位。在2002年加入该系之前，她曾在澳大利亚皇家墨尔本理工大学计算机科学与信息技术学院和澳大利亚南澳大学计算机与信息科学学院任职。 她还曾在澳大利亚爱立信担任软件工程师。 期间参与了澳大利亚电信公司最早的短信系统（SMS）的设计和开发。Fei Liu的研究兴趣是人工智能，包括情感分析、文本摘要、语义网和逻辑编程。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214120" cy="1231265"/>
            <wp:effectExtent l="0" t="0" r="5080" b="635"/>
            <wp:docPr id="1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IMG_275"/>
                    <pic:cNvPicPr>
                      <a:picLocks noChangeAspect="1"/>
                    </pic:cNvPicPr>
                  </pic:nvPicPr>
                  <pic:blipFill>
                    <a:blip r:embed="rId22"/>
                    <a:stretch>
                      <a:fillRect/>
                    </a:stretch>
                  </pic:blipFill>
                  <pic:spPr>
                    <a:xfrm>
                      <a:off x="0" y="0"/>
                      <a:ext cx="1214120" cy="123126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614" w:firstLineChars="1500"/>
      </w:pPr>
      <w:r>
        <w:rPr>
          <w:rStyle w:val="5"/>
          <w:bdr w:val="none" w:color="auto" w:sz="0" w:space="0"/>
        </w:rPr>
        <w:t>刘元玮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120" w:firstLineChars="1300"/>
      </w:pPr>
      <w:r>
        <w:rPr>
          <w:bdr w:val="none" w:color="auto" w:sz="0" w:space="0"/>
        </w:rPr>
        <w:t>伦敦玛丽女王大学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Style w:val="5"/>
          <w:sz w:val="21"/>
          <w:szCs w:val="21"/>
          <w:bdr w:val="none" w:color="auto" w:sz="0" w:space="0"/>
        </w:rPr>
        <w:t>谷歌学术他引次数超19400， h-index指数67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演讲题目：</w:t>
      </w:r>
      <w:r>
        <w:rPr>
          <w:bdr w:val="none" w:color="auto" w:sz="0" w:space="0"/>
        </w:rPr>
        <w:t>Simultaneously Transmitting And Reflecting Surface (STARS) for 360° Coverage</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5"/>
          <w:sz w:val="21"/>
          <w:szCs w:val="21"/>
          <w:bdr w:val="none" w:color="auto" w:sz="0" w:space="0"/>
        </w:rPr>
        <w:t>个人简介：</w:t>
      </w:r>
      <w:r>
        <w:rPr>
          <w:sz w:val="21"/>
          <w:szCs w:val="21"/>
          <w:bdr w:val="none" w:color="auto" w:sz="0" w:space="0"/>
        </w:rPr>
        <w:t>刘远玮，英国伦敦玛丽女王大学电子工程与计算机科学学院副教授。2015 年至2022年，他已在非正交多址接入、可重构智能表面、无人机通信以及机器学习等领域发表了近 200 篇高质量论文，其中包括多篇 ESI 高被引论文和 IEEE ComSoc best Reading 论文。刘远玮获得多项研究认可，被《麻省理工科技评论》评为 2022 年中国 35 岁以下创新者之一、被斯坦福大学评为 2020 年至 2022 年世界前 2% 顶尖科学家。</w:t>
      </w:r>
      <w:r>
        <w:rPr>
          <w:spacing w:val="16"/>
          <w:sz w:val="21"/>
          <w:szCs w:val="21"/>
          <w:bdr w:val="none" w:color="auto" w:sz="0" w:space="0"/>
        </w:rPr>
        <w:t>刘远玮同时还担任 IEEE Communications Letters、IEEE Transactions on Wireless Communications、IEEE Transactions on Communications 和 IEEE Transactions on Network Science and Engineering 的编辑，以及 IEEE Proceeding、IEEE JSAC、IEEE JSTSP 和 IEEE Network 的客座编辑。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54" w:firstLineChars="1300"/>
        <w:jc w:val="both"/>
        <w:rPr>
          <w:sz w:val="28"/>
          <w:szCs w:val="28"/>
        </w:rPr>
      </w:pPr>
      <w:r>
        <w:rPr>
          <w:rStyle w:val="5"/>
          <w:sz w:val="28"/>
          <w:szCs w:val="28"/>
          <w:bdr w:val="none" w:color="auto" w:sz="0" w:space="0"/>
        </w:rPr>
        <w:t>PART.04</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rStyle w:val="5"/>
          <w:sz w:val="28"/>
          <w:szCs w:val="28"/>
          <w:bdr w:val="none" w:color="auto" w:sz="0" w:space="0"/>
        </w:rPr>
        <w:t>出版信息</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434840" cy="932815"/>
            <wp:effectExtent l="0" t="0" r="0" b="0"/>
            <wp:docPr id="2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276"/>
                    <pic:cNvPicPr>
                      <a:picLocks noChangeAspect="1"/>
                    </pic:cNvPicPr>
                  </pic:nvPicPr>
                  <pic:blipFill>
                    <a:blip r:embed="rId23"/>
                    <a:stretch>
                      <a:fillRect/>
                    </a:stretch>
                  </pic:blipFill>
                  <pic:spPr>
                    <a:xfrm>
                      <a:off x="0" y="0"/>
                      <a:ext cx="4434840" cy="9328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IET Conference Proceedings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所有被ECCSIT 2023会议接收的论文将在 IET Conference Proceedings (ISSN: 2732-4494) 出版，收录于IET 数字图书馆 (IDL)、IEEE Xplore、IET Inspec 并提交EI compendex等主流数据库进行检索。</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657600" cy="1107440"/>
            <wp:effectExtent l="0" t="0" r="0" b="10160"/>
            <wp:docPr id="1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IMG_277"/>
                    <pic:cNvPicPr>
                      <a:picLocks noChangeAspect="1"/>
                    </pic:cNvPicPr>
                  </pic:nvPicPr>
                  <pic:blipFill>
                    <a:blip r:embed="rId24"/>
                    <a:stretch>
                      <a:fillRect/>
                    </a:stretch>
                  </pic:blipFill>
                  <pic:spPr>
                    <a:xfrm>
                      <a:off x="0" y="0"/>
                      <a:ext cx="3657600" cy="11074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rStyle w:val="5"/>
          <w:sz w:val="28"/>
          <w:szCs w:val="28"/>
          <w:bdr w:val="none" w:color="auto" w:sz="0" w:space="0"/>
        </w:rPr>
        <w:t>PART.05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z w:val="28"/>
          <w:szCs w:val="28"/>
          <w:bdr w:val="none" w:color="auto" w:sz="0" w:space="0"/>
        </w:rPr>
        <w:t>征稿主题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包括但不限于以下主题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人工智能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算法研究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软件工程自动化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编译器和翻译器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计算智能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计算机辅助教育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电脑游戏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计算机图形学与虚拟现实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计算机建模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计算机网络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计算机安全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计算机视觉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生物信息学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科学计算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数字图书馆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数字信号与图像处理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数字系统与逻辑设计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分布式系统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高性能计算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人机交互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信息检索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信息系统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自然语言处理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神经网络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5"/>
          <w:bdr w:val="none" w:color="auto" w:sz="0" w:space="0"/>
        </w:rPr>
        <w:t>更多征稿主题请访问：</w:t>
      </w:r>
      <w:r>
        <w:rPr>
          <w:color w:val="3E3E3E"/>
          <w:bdr w:val="none" w:color="auto" w:sz="0" w:space="0"/>
        </w:rPr>
        <w:fldChar w:fldCharType="begin"/>
      </w:r>
      <w:r>
        <w:rPr>
          <w:color w:val="3E3E3E"/>
          <w:bdr w:val="none" w:color="auto" w:sz="0" w:space="0"/>
        </w:rPr>
        <w:instrText xml:space="preserve"> HYPERLINK "https://www.cybersecurityworkshop.org/cfp.html" </w:instrText>
      </w:r>
      <w:r>
        <w:rPr>
          <w:color w:val="3E3E3E"/>
          <w:bdr w:val="none" w:color="auto" w:sz="0" w:space="0"/>
        </w:rPr>
        <w:fldChar w:fldCharType="separate"/>
      </w:r>
      <w:r>
        <w:rPr>
          <w:rStyle w:val="6"/>
          <w:color w:val="3E3E3E"/>
          <w:bdr w:val="none" w:color="auto" w:sz="0" w:space="0"/>
        </w:rPr>
        <w:t>https://www.eccsit.org/cfp</w:t>
      </w:r>
      <w:r>
        <w:rPr>
          <w:color w:val="3E3E3E"/>
          <w:bdr w:val="none" w:color="auto" w:sz="0" w:space="0"/>
        </w:rPr>
        <w:fldChar w:fldCharType="end"/>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537335" cy="1537335"/>
            <wp:effectExtent l="0" t="0" r="12065" b="12065"/>
            <wp:docPr id="2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78"/>
                    <pic:cNvPicPr>
                      <a:picLocks noChangeAspect="1"/>
                    </pic:cNvPicPr>
                  </pic:nvPicPr>
                  <pic:blipFill>
                    <a:blip r:embed="rId25"/>
                    <a:stretch>
                      <a:fillRect/>
                    </a:stretch>
                  </pic:blipFill>
                  <pic:spPr>
                    <a:xfrm>
                      <a:off x="0" y="0"/>
                      <a:ext cx="1537335" cy="15373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rStyle w:val="5"/>
          <w:sz w:val="28"/>
          <w:szCs w:val="28"/>
          <w:bdr w:val="none" w:color="auto" w:sz="0" w:space="0"/>
        </w:rPr>
        <w:t>PART.06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
          <w:bCs/>
          <w:sz w:val="28"/>
          <w:szCs w:val="28"/>
          <w:bdr w:val="none" w:color="auto" w:sz="0" w:space="0"/>
        </w:rPr>
        <w:t>投稿方式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投稿渠道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【线上投稿】: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bdr w:val="none" w:color="auto" w:sz="0" w:space="0"/>
        </w:rPr>
      </w:pPr>
      <w:r>
        <w:rPr>
          <w:sz w:val="21"/>
          <w:szCs w:val="21"/>
          <w:bdr w:val="none" w:color="auto" w:sz="0" w:space="0"/>
        </w:rPr>
        <w:fldChar w:fldCharType="begin"/>
      </w:r>
      <w:r>
        <w:rPr>
          <w:sz w:val="21"/>
          <w:szCs w:val="21"/>
          <w:bdr w:val="none" w:color="auto" w:sz="0" w:space="0"/>
        </w:rPr>
        <w:instrText xml:space="preserve"> HYPERLINK "https://cmt3.research.microsoft.com/User/Login?ReturnUrl=%2FECCSIT2023" </w:instrText>
      </w:r>
      <w:r>
        <w:rPr>
          <w:sz w:val="21"/>
          <w:szCs w:val="21"/>
          <w:bdr w:val="none" w:color="auto" w:sz="0" w:space="0"/>
        </w:rPr>
        <w:fldChar w:fldCharType="separate"/>
      </w:r>
      <w:r>
        <w:rPr>
          <w:rStyle w:val="6"/>
          <w:sz w:val="21"/>
          <w:szCs w:val="21"/>
          <w:bdr w:val="none" w:color="auto" w:sz="0" w:space="0"/>
        </w:rPr>
        <w:t>https://cmt3.research.microsoft.com/User/Login?ReturnUrl=%2FECCSIT2023</w:t>
      </w:r>
      <w:r>
        <w:rPr>
          <w:sz w:val="21"/>
          <w:szCs w:val="21"/>
          <w:bdr w:val="none" w:color="auto" w:sz="0" w:space="0"/>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bdr w:val="none" w:color="auto" w:sz="0" w:space="0"/>
        </w:rPr>
      </w:pPr>
      <w:r>
        <w:rPr>
          <w:rFonts w:ascii="宋体" w:hAnsi="宋体" w:eastAsia="宋体" w:cs="宋体"/>
          <w:kern w:val="0"/>
          <w:sz w:val="24"/>
          <w:szCs w:val="24"/>
          <w:lang w:val="en-US" w:eastAsia="zh-CN" w:bidi="ar"/>
        </w:rPr>
        <w:drawing>
          <wp:inline distT="0" distB="0" distL="114300" distR="114300">
            <wp:extent cx="1423035" cy="1423035"/>
            <wp:effectExtent l="0" t="0" r="12065" b="12065"/>
            <wp:docPr id="2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80"/>
                    <pic:cNvPicPr>
                      <a:picLocks noChangeAspect="1"/>
                    </pic:cNvPicPr>
                  </pic:nvPicPr>
                  <pic:blipFill>
                    <a:blip r:embed="rId26"/>
                    <a:stretch>
                      <a:fillRect/>
                    </a:stretch>
                  </pic:blipFill>
                  <pic:spPr>
                    <a:xfrm>
                      <a:off x="0" y="0"/>
                      <a:ext cx="1423035" cy="14230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
          <w:bCs/>
          <w:bdr w:val="none" w:color="auto" w:sz="0" w:space="0"/>
        </w:rPr>
        <w:t>【其他参会方式】: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458E"/>
          <w:bdr w:val="none" w:color="auto" w:sz="0" w:space="0"/>
        </w:rPr>
        <w:t>报告者：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如果你只想参加会议并作报告，不出版论文，只需要将</w:t>
      </w:r>
      <w:r>
        <w:rPr>
          <w:rStyle w:val="5"/>
          <w:bdr w:val="none" w:color="auto" w:sz="0" w:space="0"/>
        </w:rPr>
        <w:t>摘要</w:t>
      </w:r>
      <w:r>
        <w:rPr>
          <w:bdr w:val="none" w:color="auto" w:sz="0" w:space="0"/>
        </w:rPr>
        <w:t>提交给会务组，经过评审后，将告知结果。注册成功的报告，将列入会议日程。有意者将摘要发送到会议邮箱contact@eccsit.org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458E"/>
          <w:bdr w:val="none" w:color="auto" w:sz="0" w:space="0"/>
        </w:rPr>
        <w:t>听众：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无需提交稿件，注册成功的听众可参加会议的所有分会。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【投稿注意事项】：</w:t>
      </w:r>
      <w:r>
        <w:rPr>
          <w:bdr w:val="none" w:color="auto" w:sz="0" w:space="0"/>
        </w:rPr>
        <w:br w:type="textWrapping"/>
      </w:r>
      <w:r>
        <w:rPr>
          <w:bdr w:val="none" w:color="auto" w:sz="0" w:space="0"/>
        </w:rPr>
        <w:t>1.稿件必须为全英文稿件，图片、表格、公式中均不允许有中文出现.</w:t>
      </w:r>
      <w:r>
        <w:rPr>
          <w:bdr w:val="none" w:color="auto" w:sz="0" w:space="0"/>
        </w:rPr>
        <w:br w:type="textWrapping"/>
      </w:r>
      <w:r>
        <w:rPr>
          <w:bdr w:val="none" w:color="auto" w:sz="0" w:space="0"/>
        </w:rPr>
        <w:t>2.所有稿件应为原创，未公开见刊的，论文需要符合主题、论据充分、具备实用价值和创新性。</w:t>
      </w:r>
      <w:r>
        <w:rPr>
          <w:bdr w:val="none" w:color="auto" w:sz="0" w:space="0"/>
        </w:rPr>
        <w:br w:type="textWrapping"/>
      </w:r>
      <w:r>
        <w:rPr>
          <w:bdr w:val="none" w:color="auto" w:sz="0" w:space="0"/>
        </w:rPr>
        <w:t>3.投稿的文章由评审进行评估，评估内容包括原创性、技术或研究的内容和深度、会议主题相关性、贡献性和可读性。投稿的文章由评审进行评估，评估内容包括原创性、技术或研究的内容和深度、会议主题相关性、贡献性和可读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 文章篇幅一般在5-12页之间，不少于5页，含公式图表等，超过5页将收取超页费；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 作者可通过iThenticate或其他查询系统自费查重，重复率不得超过20%，由文章重复率引起的被拒稿将由作者自行承担责任；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6.文章录用：若您的文章被录用，我们将以邮件形式通知您，您将收到以下文件：录用通知、审稿意见表、中文注册表。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【重要日期】：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提交全稿截止日期：2023年10月30日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会议日期：2023年12月15至17日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rStyle w:val="5"/>
          <w:sz w:val="28"/>
          <w:szCs w:val="28"/>
          <w:bdr w:val="none" w:color="auto" w:sz="0" w:space="0"/>
        </w:rPr>
        <w:t>PART.07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z w:val="28"/>
          <w:szCs w:val="28"/>
          <w:bdr w:val="none" w:color="auto" w:sz="0" w:space="0"/>
        </w:rPr>
        <w:t>论文奖项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论文奖项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ECCSIT 2023设置了</w:t>
      </w:r>
      <w:r>
        <w:rPr>
          <w:rStyle w:val="5"/>
          <w:bdr w:val="none" w:color="auto" w:sz="0" w:space="0"/>
        </w:rPr>
        <w:t>最佳论文奖</w:t>
      </w:r>
      <w:r>
        <w:rPr>
          <w:bdr w:val="none" w:color="auto" w:sz="0" w:space="0"/>
        </w:rPr>
        <w:t>（Best Paper Award）、</w:t>
      </w:r>
      <w:r>
        <w:rPr>
          <w:rStyle w:val="5"/>
          <w:bdr w:val="none" w:color="auto" w:sz="0" w:space="0"/>
        </w:rPr>
        <w:t>最佳学生论文奖</w:t>
      </w:r>
      <w:r>
        <w:rPr>
          <w:bdr w:val="none" w:color="auto" w:sz="0" w:space="0"/>
        </w:rPr>
        <w:t>（Best Student Paper Award），</w:t>
      </w:r>
      <w:r>
        <w:rPr>
          <w:rStyle w:val="5"/>
          <w:bdr w:val="none" w:color="auto" w:sz="0" w:space="0"/>
        </w:rPr>
        <w:t>优秀口头报告奖</w:t>
      </w:r>
      <w:r>
        <w:rPr>
          <w:bdr w:val="none" w:color="auto" w:sz="0" w:space="0"/>
        </w:rPr>
        <w:t>（Excellent Presentation Award ），</w:t>
      </w:r>
      <w:r>
        <w:rPr>
          <w:rStyle w:val="5"/>
          <w:bdr w:val="none" w:color="auto" w:sz="0" w:space="0"/>
        </w:rPr>
        <w:t>优秀海报奖</w:t>
      </w:r>
      <w:r>
        <w:rPr>
          <w:bdr w:val="none" w:color="auto" w:sz="0" w:space="0"/>
        </w:rPr>
        <w:t>（Excellent Poster Award），以及</w:t>
      </w:r>
      <w:r>
        <w:rPr>
          <w:rStyle w:val="5"/>
          <w:bdr w:val="none" w:color="auto" w:sz="0" w:space="0"/>
        </w:rPr>
        <w:t>优秀论文奖</w:t>
      </w:r>
      <w:r>
        <w:rPr>
          <w:bdr w:val="none" w:color="auto" w:sz="0" w:space="0"/>
        </w:rPr>
        <w:t>（Excellent Paper Award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初评准则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 原创性（Novelty）：论文应该提出新颖的观点、理论、方法或发现，具有独特性，能够为领域内的知识做出重要贡献；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 科学质量（Scientific Quality）：论文应基于严格的科学方法，研究设计合理，实验或分析过程可靠，并且得出有意义的结论；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 研究意义（Significance）：论文应该解决一个重要问题，对该领域的发展、理论或实践具有显著影响，并且能够激发其他研究者的兴趣；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 文献综述（Literature Review）：论文应对相关领域的文献有深入了解，能够清楚地定位自己的研究在已有研究基础上的位置；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 方法和实验设计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（Methodology and Experimental Design）：论文应明确描述所采用的方法、技术和实验设计，确保其科学可靠性和可重复性；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 数据分析与解释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（Data Analysis and Interpretation）：论文应对收集的数据进行准确的分析，并能够合理地解释结果，从而得出有说服力的结论；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bdr w:val="none" w:color="auto" w:sz="0" w:space="0"/>
        </w:rPr>
        <w:t>7. 逻辑与结构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sz w:val="24"/>
          <w:szCs w:val="24"/>
          <w:bdr w:val="none" w:color="auto" w:sz="0" w:space="0"/>
        </w:rPr>
        <w:t>（Logic and Organization）：论文应有清晰的逻辑结构，确保各部分之间的关系紧密，使读者易于理解；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8. 写作质量（Writing Quality）：论文应具有清晰、简洁、准确的写作风格，避免语法和拼写错误，使读者能够轻松理解论文内容；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9. 图表和可视化呈现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（Figures and Visual Presentation）：论文中的图表和可视化工具应该清晰有效，能够帮助读者更好地理解研究结果；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10. 参考文献（References）：论文应适当引用相关文献，确保研究成果与领域内其他研究之间的联系与连贯性；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11. 影响力与引用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（Impact and Citations）：论文应在学术界内外产生积极的影响，被其他研究者引用和讨论。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此外，</w:t>
      </w:r>
      <w:r>
        <w:rPr>
          <w:rStyle w:val="5"/>
          <w:bdr w:val="none" w:color="auto" w:sz="0" w:space="0"/>
        </w:rPr>
        <w:t>优秀口头报告奖</w:t>
      </w:r>
      <w:r>
        <w:rPr>
          <w:bdr w:val="none" w:color="auto" w:sz="0" w:space="0"/>
        </w:rPr>
        <w:t>与</w:t>
      </w:r>
      <w:r>
        <w:rPr>
          <w:rStyle w:val="5"/>
          <w:bdr w:val="none" w:color="auto" w:sz="0" w:space="0"/>
        </w:rPr>
        <w:t>优秀海报奖</w:t>
      </w:r>
      <w:r>
        <w:rPr>
          <w:bdr w:val="none" w:color="auto" w:sz="0" w:space="0"/>
        </w:rPr>
        <w:t>还将从其呈现效果，听众互动，Q&amp;A能力表现等方面进行考察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注意事项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 为保证公平性，防止同一作者多次投稿，每篇论文最多只能申请一项；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 首次投稿时，作者须同步提交申请，以确保及时送审；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 在初步审查之后，委员会将聘请相关专家进行第二次审查，以确定潜在的候选论文；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t>4. 委员会将根据分数从候选论文中选出前5名，每篇入选论文的第一作者将被要求在会议上进行宣讲，评选结果将在会议闭幕式上公布；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 评选委员会将由电汽车与车辆工程领域的知名专家组成，以确保组织和监督论文评审过程的高专业水平与能力。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rStyle w:val="5"/>
          <w:sz w:val="28"/>
          <w:szCs w:val="28"/>
          <w:bdr w:val="none" w:color="auto" w:sz="0" w:space="0"/>
        </w:rPr>
        <w:t>PART.08</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eastAsiaTheme="minorEastAsia"/>
          <w:sz w:val="28"/>
          <w:szCs w:val="28"/>
          <w:lang w:val="en-US" w:eastAsia="zh-CN"/>
        </w:rPr>
      </w:pPr>
      <w:r>
        <w:rPr>
          <w:b/>
          <w:bCs/>
          <w:sz w:val="28"/>
          <w:szCs w:val="28"/>
          <w:bdr w:val="none" w:color="auto" w:sz="0" w:space="0"/>
        </w:rPr>
        <w:t>注册费用</w:t>
      </w:r>
      <w:r>
        <w:rPr>
          <w:rFonts w:hint="eastAsia"/>
          <w:b/>
          <w:bCs/>
          <w:sz w:val="28"/>
          <w:szCs w:val="28"/>
          <w:bdr w:val="none" w:color="auto" w:sz="0" w:space="0"/>
          <w:lang w:val="en-US" w:eastAsia="zh-CN"/>
        </w:rPr>
        <w:t>及联系方式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注册费用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1A132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1A1323"/>
        </w:rPr>
      </w:pPr>
      <w:r>
        <w:rPr>
          <w:color w:val="1A1323"/>
          <w:bdr w:val="none" w:color="auto" w:sz="0" w:space="0"/>
        </w:rPr>
        <w:t>现场报名: 2023年12月15日</w:t>
      </w:r>
    </w:p>
    <w:tbl>
      <w:tblPr>
        <w:tblW w:w="500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562"/>
        <w:gridCol w:w="1595"/>
        <w:gridCol w:w="1562"/>
        <w:gridCol w:w="1620"/>
        <w:gridCol w:w="19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895" w:type="pct"/>
            <w:gridSpan w:val="2"/>
            <w:tcBorders>
              <w:top w:val="single" w:color="auto" w:sz="4" w:space="0"/>
              <w:left w:val="single" w:color="auto" w:sz="4" w:space="0"/>
              <w:bottom w:val="single" w:color="auto" w:sz="4" w:space="0"/>
              <w:right w:val="single" w:color="auto" w:sz="4" w:space="0"/>
            </w:tcBorders>
            <w:shd w:val="clear" w:color="auto" w:fill="C4D1D6"/>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注册类型</w:t>
            </w:r>
          </w:p>
        </w:tc>
        <w:tc>
          <w:tcPr>
            <w:tcW w:w="937" w:type="pct"/>
            <w:tcBorders>
              <w:top w:val="single" w:color="auto" w:sz="4" w:space="0"/>
              <w:left w:val="single" w:color="auto" w:sz="4" w:space="0"/>
              <w:bottom w:val="single" w:color="auto" w:sz="4" w:space="0"/>
              <w:right w:val="single" w:color="auto" w:sz="4" w:space="0"/>
            </w:tcBorders>
            <w:shd w:val="clear" w:color="auto" w:fill="C4D1D6"/>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早鸟价</w:t>
            </w:r>
          </w:p>
        </w:tc>
        <w:tc>
          <w:tcPr>
            <w:tcW w:w="972" w:type="pct"/>
            <w:tcBorders>
              <w:top w:val="single" w:color="auto" w:sz="4" w:space="0"/>
              <w:left w:val="single" w:color="auto" w:sz="4" w:space="0"/>
              <w:bottom w:val="single" w:color="auto" w:sz="4" w:space="0"/>
              <w:right w:val="single" w:color="auto" w:sz="4" w:space="0"/>
            </w:tcBorders>
            <w:shd w:val="clear" w:color="auto" w:fill="C4D1D6"/>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常规注册</w:t>
            </w:r>
          </w:p>
        </w:tc>
        <w:tc>
          <w:tcPr>
            <w:tcW w:w="1194" w:type="pct"/>
            <w:tcBorders>
              <w:top w:val="single" w:color="auto" w:sz="4" w:space="0"/>
              <w:left w:val="single" w:color="auto" w:sz="4" w:space="0"/>
              <w:bottom w:val="single" w:color="auto" w:sz="4" w:space="0"/>
              <w:right w:val="single" w:color="auto" w:sz="4" w:space="0"/>
            </w:tcBorders>
            <w:shd w:val="clear" w:color="auto" w:fill="C4D1D6"/>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现场报名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938" w:type="pct"/>
            <w:vMerge w:val="restar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全稿</w:t>
            </w:r>
          </w:p>
        </w:tc>
        <w:tc>
          <w:tcPr>
            <w:tcW w:w="95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学生/组委会</w:t>
            </w:r>
          </w:p>
        </w:tc>
        <w:tc>
          <w:tcPr>
            <w:tcW w:w="93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3000CNY</w:t>
            </w:r>
          </w:p>
        </w:tc>
        <w:tc>
          <w:tcPr>
            <w:tcW w:w="97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3400CNY</w:t>
            </w:r>
          </w:p>
        </w:tc>
        <w:tc>
          <w:tcPr>
            <w:tcW w:w="119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3700CNY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938" w:type="pct"/>
            <w:vMerge w:val="continue"/>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rPr>
                <w:rFonts w:hint="eastAsia" w:ascii="宋体"/>
                <w:sz w:val="24"/>
                <w:szCs w:val="24"/>
              </w:rPr>
            </w:pPr>
          </w:p>
        </w:tc>
        <w:tc>
          <w:tcPr>
            <w:tcW w:w="95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协会会员</w:t>
            </w:r>
          </w:p>
        </w:tc>
        <w:tc>
          <w:tcPr>
            <w:tcW w:w="93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3200CNY</w:t>
            </w:r>
          </w:p>
        </w:tc>
        <w:tc>
          <w:tcPr>
            <w:tcW w:w="97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3500CNY</w:t>
            </w:r>
          </w:p>
        </w:tc>
        <w:tc>
          <w:tcPr>
            <w:tcW w:w="119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3850CNY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938" w:type="pct"/>
            <w:vMerge w:val="continue"/>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rPr>
                <w:rFonts w:hint="eastAsia" w:ascii="宋体"/>
                <w:sz w:val="24"/>
                <w:szCs w:val="24"/>
              </w:rPr>
            </w:pPr>
          </w:p>
        </w:tc>
        <w:tc>
          <w:tcPr>
            <w:tcW w:w="95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普通作者</w:t>
            </w:r>
          </w:p>
        </w:tc>
        <w:tc>
          <w:tcPr>
            <w:tcW w:w="93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3400CNY</w:t>
            </w:r>
          </w:p>
        </w:tc>
        <w:tc>
          <w:tcPr>
            <w:tcW w:w="97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3700CNY</w:t>
            </w:r>
          </w:p>
        </w:tc>
        <w:tc>
          <w:tcPr>
            <w:tcW w:w="119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4050CNY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938" w:type="pct"/>
            <w:vMerge w:val="restar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摘要</w:t>
            </w:r>
          </w:p>
        </w:tc>
        <w:tc>
          <w:tcPr>
            <w:tcW w:w="95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学生/组委会</w:t>
            </w:r>
          </w:p>
        </w:tc>
        <w:tc>
          <w:tcPr>
            <w:tcW w:w="93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2400CNY</w:t>
            </w:r>
          </w:p>
        </w:tc>
        <w:tc>
          <w:tcPr>
            <w:tcW w:w="97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2700CNY</w:t>
            </w:r>
          </w:p>
        </w:tc>
        <w:tc>
          <w:tcPr>
            <w:tcW w:w="119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3000CNY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938" w:type="pct"/>
            <w:vMerge w:val="continue"/>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rPr>
                <w:rFonts w:hint="eastAsia" w:ascii="宋体"/>
                <w:sz w:val="24"/>
                <w:szCs w:val="24"/>
              </w:rPr>
            </w:pPr>
          </w:p>
        </w:tc>
        <w:tc>
          <w:tcPr>
            <w:tcW w:w="95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协会会员</w:t>
            </w:r>
          </w:p>
        </w:tc>
        <w:tc>
          <w:tcPr>
            <w:tcW w:w="93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2600CNY</w:t>
            </w:r>
          </w:p>
        </w:tc>
        <w:tc>
          <w:tcPr>
            <w:tcW w:w="97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2900CNY</w:t>
            </w:r>
          </w:p>
        </w:tc>
        <w:tc>
          <w:tcPr>
            <w:tcW w:w="119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3200CNY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938" w:type="pct"/>
            <w:vMerge w:val="continue"/>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rPr>
                <w:rFonts w:hint="eastAsia" w:ascii="宋体"/>
                <w:sz w:val="24"/>
                <w:szCs w:val="24"/>
              </w:rPr>
            </w:pPr>
          </w:p>
        </w:tc>
        <w:tc>
          <w:tcPr>
            <w:tcW w:w="95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普通作者</w:t>
            </w:r>
          </w:p>
        </w:tc>
        <w:tc>
          <w:tcPr>
            <w:tcW w:w="93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2700CNY</w:t>
            </w:r>
          </w:p>
        </w:tc>
        <w:tc>
          <w:tcPr>
            <w:tcW w:w="97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3000CNY</w:t>
            </w:r>
          </w:p>
        </w:tc>
        <w:tc>
          <w:tcPr>
            <w:tcW w:w="119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3400CNY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938"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听众</w:t>
            </w:r>
          </w:p>
        </w:tc>
        <w:tc>
          <w:tcPr>
            <w:tcW w:w="4061" w:type="pct"/>
            <w:gridSpan w:val="4"/>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4"/>
                <w:szCs w:val="24"/>
                <w:bdr w:val="none" w:color="auto" w:sz="0" w:space="0"/>
              </w:rPr>
              <w:t>1700CNY</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【联系方式】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Ms. Sukki H.Chiang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会议官网: www.eccsit.org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会议邮箱: contact@eccsit.org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会议微信: 19982030932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rPr>
          <w:rFonts w:hint="default"/>
          <w:lang w:val="en-US"/>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258570" cy="1258570"/>
            <wp:effectExtent l="0" t="0" r="11430" b="11430"/>
            <wp:docPr id="1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IMG_282"/>
                    <pic:cNvPicPr>
                      <a:picLocks noChangeAspect="1"/>
                    </pic:cNvPicPr>
                  </pic:nvPicPr>
                  <pic:blipFill>
                    <a:blip r:embed="rId27"/>
                    <a:stretch>
                      <a:fillRect/>
                    </a:stretch>
                  </pic:blipFill>
                  <pic:spPr>
                    <a:xfrm>
                      <a:off x="0" y="0"/>
                      <a:ext cx="1258570" cy="125857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bookmarkStart w:id="0" w:name="_GoBack"/>
      <w:bookmarkEnd w:id="0"/>
      <w:r>
        <w:rPr>
          <w:rFonts w:ascii="宋体" w:hAnsi="宋体" w:eastAsia="宋体" w:cs="宋体"/>
          <w:kern w:val="0"/>
          <w:sz w:val="24"/>
          <w:szCs w:val="24"/>
          <w:lang w:val="en-US" w:eastAsia="zh-CN" w:bidi="ar"/>
        </w:rPr>
        <w:drawing>
          <wp:inline distT="0" distB="0" distL="114300" distR="114300">
            <wp:extent cx="1238885" cy="1238885"/>
            <wp:effectExtent l="0" t="0" r="5715" b="5715"/>
            <wp:docPr id="3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IMG_283"/>
                    <pic:cNvPicPr>
                      <a:picLocks noChangeAspect="1"/>
                    </pic:cNvPicPr>
                  </pic:nvPicPr>
                  <pic:blipFill>
                    <a:blip r:embed="rId28"/>
                    <a:stretch>
                      <a:fillRect/>
                    </a:stretch>
                  </pic:blipFill>
                  <pic:spPr>
                    <a:xfrm>
                      <a:off x="0" y="0"/>
                      <a:ext cx="1238885" cy="123888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2" w:firstLineChars="200"/>
        <w:rPr>
          <w:rFonts w:hint="default" w:eastAsiaTheme="minorEastAsia"/>
          <w:lang w:val="en-US" w:eastAsia="zh-CN"/>
        </w:rPr>
      </w:pPr>
      <w:r>
        <w:rPr>
          <w:b/>
          <w:bCs/>
          <w:bdr w:val="none" w:color="auto" w:sz="0" w:space="0"/>
        </w:rPr>
        <w:t>欢迎扫码咨询</w:t>
      </w:r>
      <w:r>
        <w:rPr>
          <w:rFonts w:hint="eastAsia"/>
          <w:b/>
          <w:bCs/>
          <w:bdr w:val="none" w:color="auto" w:sz="0" w:space="0"/>
          <w:lang w:val="en-US" w:eastAsia="zh-CN"/>
        </w:rPr>
        <w:t xml:space="preserve">                        </w:t>
      </w:r>
      <w:r>
        <w:rPr>
          <w:b/>
          <w:bCs/>
        </w:rPr>
        <w:t>扫码关注-IAEEEE</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会议秘书一对一答疑</w:t>
      </w:r>
      <w:r>
        <w:rPr>
          <w:rFonts w:hint="eastAsia"/>
          <w:bdr w:val="none" w:color="auto" w:sz="0" w:space="0"/>
          <w:lang w:val="en-US" w:eastAsia="zh-CN"/>
        </w:rPr>
        <w:t xml:space="preserve">        </w:t>
      </w:r>
      <w:r>
        <w:t>公众号不定时更新会议见刊检索最新动态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eastAsiaTheme="minorEastAsia"/>
          <w:lang w:val="en-US" w:eastAsia="zh-CN"/>
        </w:rPr>
      </w:pPr>
    </w:p>
    <w:p>
      <w:pPr>
        <w:keepNext w:val="0"/>
        <w:keepLines w:val="0"/>
        <w:widowControl/>
        <w:suppressLineNumbers w:val="0"/>
        <w:jc w:val="left"/>
      </w:pP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16"/>
          <w:bdr w:val="none" w:color="auto" w:sz="0" w:space="0"/>
        </w:rPr>
        <w:t>-END-</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ind w:left="559" w:leftChars="266" w:firstLine="560" w:firstLineChars="200"/>
        <w:jc w:val="left"/>
        <w:rPr>
          <w:rFonts w:hint="eastAsia"/>
          <w:sz w:val="28"/>
          <w:szCs w:val="28"/>
        </w:rPr>
      </w:pPr>
    </w:p>
    <w:sectPr>
      <w:pgSz w:w="11906" w:h="16838"/>
      <w:pgMar w:top="873"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kNTdhZTM3YWQwZDA1YTYwNzJiZDMxMjczY2I2MjkifQ=="/>
  </w:docVars>
  <w:rsids>
    <w:rsidRoot w:val="00000000"/>
    <w:rsid w:val="30B25DB4"/>
    <w:rsid w:val="35711047"/>
    <w:rsid w:val="3CB97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2868</Words>
  <Characters>4179</Characters>
  <Lines>0</Lines>
  <Paragraphs>0</Paragraphs>
  <TotalTime>0</TotalTime>
  <ScaleCrop>false</ScaleCrop>
  <LinksUpToDate>false</LinksUpToDate>
  <CharactersWithSpaces>4913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2023-08-25T02:42:09Z</dcterms:created>
  <dc:creator>86135</dc:creator>
  <cp:lastModifiedBy>86135</cp:lastModifiedBy>
  <dcterms:modified xsi:type="dcterms:W3CDTF">2023-08-25T03:24:06Z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8E9C30133F924A76B5CBA1AB391020AF_12</vt:lpwstr>
  </property>
</Properties>
</file>